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67E6D" w:rsidRPr="00836E96" w:rsidRDefault="00695CD6">
      <w:pPr>
        <w:jc w:val="center"/>
        <w:rPr>
          <w:rFonts w:ascii="Arial Narrow" w:eastAsia="Lora" w:hAnsi="Arial Narrow" w:cs="Lora"/>
          <w:b/>
          <w:bCs/>
          <w:sz w:val="36"/>
          <w:szCs w:val="24"/>
        </w:rPr>
      </w:pPr>
      <w:r w:rsidRPr="00836E96">
        <w:rPr>
          <w:rFonts w:ascii="Arial Narrow" w:eastAsia="Lora" w:hAnsi="Arial Narrow" w:cs="Lora"/>
          <w:b/>
          <w:bCs/>
          <w:sz w:val="36"/>
          <w:szCs w:val="24"/>
        </w:rPr>
        <w:t>DUDAS RESPONSABILIDAD CIVIL</w:t>
      </w:r>
    </w:p>
    <w:p w14:paraId="00000002" w14:textId="2D327B0D" w:rsidR="00067E6D" w:rsidRPr="00B36C23" w:rsidRDefault="00067E6D">
      <w:pPr>
        <w:jc w:val="center"/>
        <w:rPr>
          <w:rFonts w:ascii="Arial Narrow" w:eastAsia="Lora" w:hAnsi="Arial Narrow" w:cs="Lora"/>
          <w:b/>
          <w:bCs/>
          <w:sz w:val="28"/>
          <w:szCs w:val="24"/>
        </w:rPr>
      </w:pPr>
    </w:p>
    <w:p w14:paraId="113C1189" w14:textId="77777777" w:rsidR="00B36C23" w:rsidRPr="00836E96" w:rsidRDefault="00B36C23" w:rsidP="00B36C23">
      <w:pPr>
        <w:jc w:val="both"/>
        <w:rPr>
          <w:rFonts w:ascii="Arial Narrow" w:eastAsia="Lora" w:hAnsi="Arial Narrow" w:cs="Lora"/>
          <w:sz w:val="28"/>
          <w:szCs w:val="24"/>
        </w:rPr>
      </w:pPr>
      <w:r w:rsidRPr="00836E96">
        <w:rPr>
          <w:rFonts w:ascii="Arial Narrow" w:eastAsia="Lora" w:hAnsi="Arial Narrow" w:cs="Lora"/>
          <w:sz w:val="28"/>
          <w:szCs w:val="24"/>
        </w:rPr>
        <w:t xml:space="preserve">Preguntas de las acogedoras especializadas </w:t>
      </w:r>
      <w:r w:rsidRPr="00836E96">
        <w:rPr>
          <w:rFonts w:ascii="Arial Narrow" w:eastAsia="Lora" w:hAnsi="Arial Narrow" w:cs="Lora"/>
          <w:sz w:val="28"/>
          <w:szCs w:val="24"/>
        </w:rPr>
        <w:t xml:space="preserve">y el equipo PAFE </w:t>
      </w:r>
      <w:r w:rsidRPr="00836E96">
        <w:rPr>
          <w:rFonts w:ascii="Arial Narrow" w:eastAsia="Lora" w:hAnsi="Arial Narrow" w:cs="Lora"/>
          <w:sz w:val="28"/>
          <w:szCs w:val="24"/>
        </w:rPr>
        <w:t xml:space="preserve">para Patricia Verdes en relación a los seguros y la responsabilidad civil teniendo en cuenta </w:t>
      </w:r>
      <w:r w:rsidRPr="00836E96">
        <w:rPr>
          <w:rFonts w:ascii="Arial Narrow" w:eastAsia="Lora" w:hAnsi="Arial Narrow" w:cs="Lora"/>
          <w:sz w:val="28"/>
          <w:szCs w:val="24"/>
        </w:rPr>
        <w:t>el contexto del AFE..</w:t>
      </w:r>
      <w:r w:rsidRPr="00836E96">
        <w:rPr>
          <w:rFonts w:ascii="Arial Narrow" w:eastAsia="Lora" w:hAnsi="Arial Narrow" w:cs="Lora"/>
          <w:sz w:val="28"/>
          <w:szCs w:val="24"/>
        </w:rPr>
        <w:t>.</w:t>
      </w:r>
    </w:p>
    <w:p w14:paraId="746D4CE2" w14:textId="77777777" w:rsidR="00B36C23" w:rsidRPr="00836E96" w:rsidRDefault="00B36C23" w:rsidP="00B36C23">
      <w:pPr>
        <w:jc w:val="both"/>
        <w:rPr>
          <w:rFonts w:ascii="Arial Narrow" w:eastAsia="Lora" w:hAnsi="Arial Narrow" w:cs="Lora"/>
          <w:sz w:val="28"/>
          <w:szCs w:val="24"/>
        </w:rPr>
      </w:pPr>
    </w:p>
    <w:p w14:paraId="04A75DBF" w14:textId="0130FDA1" w:rsidR="00B36C23" w:rsidRPr="00836E96" w:rsidRDefault="00B36C23" w:rsidP="00B36C23">
      <w:pPr>
        <w:jc w:val="both"/>
        <w:rPr>
          <w:rFonts w:ascii="Arial Narrow" w:eastAsia="Lora" w:hAnsi="Arial Narrow" w:cs="Lora"/>
          <w:b/>
          <w:sz w:val="28"/>
          <w:szCs w:val="24"/>
        </w:rPr>
      </w:pPr>
      <w:r w:rsidRPr="00836E96">
        <w:rPr>
          <w:rFonts w:ascii="Arial Narrow" w:eastAsia="Lora" w:hAnsi="Arial Narrow" w:cs="Lora"/>
          <w:b/>
          <w:sz w:val="28"/>
          <w:szCs w:val="24"/>
        </w:rPr>
        <w:t>PREGUNTAS PENDIENTES DEL INDICE FACILITADO POR ALBERTO</w:t>
      </w:r>
    </w:p>
    <w:p w14:paraId="5A4BE8E5" w14:textId="77777777" w:rsidR="00B36C23" w:rsidRPr="00836E96" w:rsidRDefault="00B36C23">
      <w:pPr>
        <w:jc w:val="center"/>
        <w:rPr>
          <w:rFonts w:ascii="Arial Narrow" w:eastAsia="Lora" w:hAnsi="Arial Narrow" w:cs="Lora"/>
          <w:b/>
          <w:bCs/>
          <w:sz w:val="28"/>
          <w:szCs w:val="24"/>
        </w:rPr>
      </w:pPr>
    </w:p>
    <w:p w14:paraId="1ED4634D" w14:textId="77777777" w:rsidR="00B36C23" w:rsidRPr="00836E96" w:rsidRDefault="00B36C23" w:rsidP="00B36C23">
      <w:pPr>
        <w:pStyle w:val="Prrafodelista"/>
        <w:numPr>
          <w:ilvl w:val="0"/>
          <w:numId w:val="2"/>
        </w:numPr>
        <w:jc w:val="both"/>
        <w:rPr>
          <w:rFonts w:ascii="Arial Narrow" w:hAnsi="Arial Narrow"/>
          <w:sz w:val="28"/>
          <w:szCs w:val="24"/>
        </w:rPr>
      </w:pPr>
      <w:r w:rsidRPr="00836E96">
        <w:rPr>
          <w:rFonts w:ascii="Arial Narrow" w:hAnsi="Arial Narrow"/>
          <w:sz w:val="28"/>
          <w:szCs w:val="24"/>
        </w:rPr>
        <w:t xml:space="preserve">¿Qué nivel de responsabilidad y cómo gestionarla ante posibles denuncias de familias biológicas </w:t>
      </w:r>
      <w:proofErr w:type="spellStart"/>
      <w:r w:rsidRPr="00836E96">
        <w:rPr>
          <w:rFonts w:ascii="Arial Narrow" w:hAnsi="Arial Narrow"/>
          <w:sz w:val="28"/>
          <w:szCs w:val="24"/>
        </w:rPr>
        <w:t>o</w:t>
      </w:r>
      <w:proofErr w:type="spellEnd"/>
      <w:r w:rsidRPr="00836E96">
        <w:rPr>
          <w:rFonts w:ascii="Arial Narrow" w:hAnsi="Arial Narrow"/>
          <w:sz w:val="28"/>
          <w:szCs w:val="24"/>
        </w:rPr>
        <w:t xml:space="preserve"> de la propia persona acogida a las familias especializadas por…</w:t>
      </w:r>
    </w:p>
    <w:p w14:paraId="4470297B" w14:textId="77777777" w:rsidR="00B36C23" w:rsidRPr="00836E96" w:rsidRDefault="00B36C23" w:rsidP="00B36C23">
      <w:pPr>
        <w:pStyle w:val="Prrafodelista"/>
        <w:numPr>
          <w:ilvl w:val="1"/>
          <w:numId w:val="2"/>
        </w:numPr>
        <w:jc w:val="both"/>
        <w:rPr>
          <w:rFonts w:ascii="Arial Narrow" w:hAnsi="Arial Narrow"/>
          <w:sz w:val="28"/>
          <w:szCs w:val="24"/>
        </w:rPr>
      </w:pPr>
      <w:r w:rsidRPr="00836E96">
        <w:rPr>
          <w:rFonts w:ascii="Arial Narrow" w:hAnsi="Arial Narrow"/>
          <w:sz w:val="28"/>
          <w:szCs w:val="24"/>
        </w:rPr>
        <w:t>El contenido de los informes</w:t>
      </w:r>
    </w:p>
    <w:p w14:paraId="54531579" w14:textId="1472F97C" w:rsidR="00B36C23" w:rsidRPr="00836E96" w:rsidRDefault="00B36C23" w:rsidP="00B36C23">
      <w:pPr>
        <w:pStyle w:val="Prrafodelista"/>
        <w:numPr>
          <w:ilvl w:val="1"/>
          <w:numId w:val="2"/>
        </w:numPr>
        <w:jc w:val="both"/>
        <w:rPr>
          <w:rFonts w:ascii="Arial Narrow" w:hAnsi="Arial Narrow"/>
          <w:sz w:val="28"/>
          <w:szCs w:val="24"/>
        </w:rPr>
      </w:pPr>
      <w:r w:rsidRPr="00836E96">
        <w:rPr>
          <w:rFonts w:ascii="Arial Narrow" w:hAnsi="Arial Narrow"/>
          <w:sz w:val="28"/>
          <w:szCs w:val="24"/>
        </w:rPr>
        <w:t>Denuncias de maltrato o negligencia…</w:t>
      </w:r>
    </w:p>
    <w:p w14:paraId="0B845DEE" w14:textId="77777777" w:rsidR="00B36C23" w:rsidRPr="00836E96" w:rsidRDefault="00B36C23" w:rsidP="00B36C23">
      <w:pPr>
        <w:pStyle w:val="Prrafodelista"/>
        <w:numPr>
          <w:ilvl w:val="1"/>
          <w:numId w:val="2"/>
        </w:numPr>
        <w:jc w:val="both"/>
        <w:rPr>
          <w:rFonts w:ascii="Arial Narrow" w:hAnsi="Arial Narrow"/>
          <w:sz w:val="28"/>
          <w:szCs w:val="24"/>
        </w:rPr>
      </w:pPr>
      <w:r w:rsidRPr="00836E96">
        <w:rPr>
          <w:rFonts w:ascii="Arial Narrow" w:hAnsi="Arial Narrow"/>
          <w:sz w:val="28"/>
          <w:szCs w:val="24"/>
        </w:rPr>
        <w:t>F</w:t>
      </w:r>
      <w:r w:rsidRPr="00836E96">
        <w:rPr>
          <w:rFonts w:ascii="Arial Narrow" w:hAnsi="Arial Narrow"/>
          <w:sz w:val="28"/>
          <w:szCs w:val="24"/>
        </w:rPr>
        <w:t>allecimiento de la persona menor de edad</w:t>
      </w:r>
      <w:r w:rsidRPr="00836E96">
        <w:rPr>
          <w:rFonts w:ascii="Arial Narrow" w:hAnsi="Arial Narrow"/>
          <w:sz w:val="28"/>
          <w:szCs w:val="24"/>
        </w:rPr>
        <w:t xml:space="preserve"> o mayor de edad que siga en el programa</w:t>
      </w:r>
    </w:p>
    <w:p w14:paraId="7D65B264" w14:textId="77777777" w:rsidR="00B36C23" w:rsidRPr="00836E96" w:rsidRDefault="00B36C23" w:rsidP="00B36C23">
      <w:pPr>
        <w:pStyle w:val="Prrafodelista"/>
        <w:numPr>
          <w:ilvl w:val="1"/>
          <w:numId w:val="2"/>
        </w:numPr>
        <w:jc w:val="both"/>
        <w:rPr>
          <w:rFonts w:ascii="Arial Narrow" w:hAnsi="Arial Narrow"/>
          <w:sz w:val="28"/>
          <w:szCs w:val="24"/>
        </w:rPr>
      </w:pPr>
      <w:r w:rsidRPr="00836E96">
        <w:rPr>
          <w:rFonts w:ascii="Arial Narrow" w:hAnsi="Arial Narrow"/>
          <w:sz w:val="28"/>
          <w:szCs w:val="24"/>
        </w:rPr>
        <w:t>A</w:t>
      </w:r>
      <w:r w:rsidRPr="00836E96">
        <w:rPr>
          <w:rFonts w:ascii="Arial Narrow" w:hAnsi="Arial Narrow"/>
          <w:sz w:val="28"/>
          <w:szCs w:val="24"/>
        </w:rPr>
        <w:t>plicación de tratamientos médicos inadecuados con consecuencias para la criatura (no me refiero a las operaciones que ésas son firmadas por la administración)</w:t>
      </w:r>
    </w:p>
    <w:p w14:paraId="5FB8B750" w14:textId="43434EF9" w:rsidR="00B36C23" w:rsidRPr="00836E96" w:rsidRDefault="00B36C23" w:rsidP="00B36C23">
      <w:pPr>
        <w:pStyle w:val="Prrafodelista"/>
        <w:numPr>
          <w:ilvl w:val="1"/>
          <w:numId w:val="2"/>
        </w:numPr>
        <w:jc w:val="both"/>
        <w:rPr>
          <w:rFonts w:ascii="Arial Narrow" w:hAnsi="Arial Narrow"/>
          <w:sz w:val="28"/>
          <w:szCs w:val="24"/>
        </w:rPr>
      </w:pPr>
      <w:proofErr w:type="gramStart"/>
      <w:r w:rsidRPr="00836E96">
        <w:rPr>
          <w:rFonts w:ascii="Arial Narrow" w:hAnsi="Arial Narrow"/>
          <w:sz w:val="28"/>
          <w:szCs w:val="24"/>
        </w:rPr>
        <w:t>D</w:t>
      </w:r>
      <w:r w:rsidRPr="00836E96">
        <w:rPr>
          <w:rFonts w:ascii="Arial Narrow" w:hAnsi="Arial Narrow"/>
          <w:sz w:val="28"/>
          <w:szCs w:val="24"/>
        </w:rPr>
        <w:t xml:space="preserve">años o consecuencias que puede tener la criatura en actividades deportivas, </w:t>
      </w:r>
      <w:proofErr w:type="spellStart"/>
      <w:r w:rsidRPr="00836E96">
        <w:rPr>
          <w:rFonts w:ascii="Arial Narrow" w:hAnsi="Arial Narrow"/>
          <w:sz w:val="28"/>
          <w:szCs w:val="24"/>
        </w:rPr>
        <w:t>etc</w:t>
      </w:r>
      <w:proofErr w:type="spellEnd"/>
      <w:r w:rsidRPr="00836E96">
        <w:rPr>
          <w:rFonts w:ascii="Arial Narrow" w:hAnsi="Arial Narrow"/>
          <w:sz w:val="28"/>
          <w:szCs w:val="24"/>
        </w:rPr>
        <w:t>?</w:t>
      </w:r>
      <w:proofErr w:type="gramEnd"/>
    </w:p>
    <w:p w14:paraId="0839773C" w14:textId="42B123AC" w:rsidR="00B36C23" w:rsidRPr="00836E96" w:rsidRDefault="00B36C23" w:rsidP="00B36C23">
      <w:pPr>
        <w:pStyle w:val="Prrafodelista"/>
        <w:numPr>
          <w:ilvl w:val="1"/>
          <w:numId w:val="2"/>
        </w:numPr>
        <w:jc w:val="both"/>
        <w:rPr>
          <w:rFonts w:ascii="Arial Narrow" w:hAnsi="Arial Narrow"/>
          <w:sz w:val="28"/>
          <w:szCs w:val="24"/>
        </w:rPr>
      </w:pPr>
      <w:r w:rsidRPr="00836E96">
        <w:rPr>
          <w:rFonts w:ascii="Arial Narrow" w:hAnsi="Arial Narrow"/>
          <w:sz w:val="28"/>
          <w:szCs w:val="24"/>
        </w:rPr>
        <w:t>Estaría bien que estos supuestos se analicen para las dos situaciones que tenemos en el programa:</w:t>
      </w:r>
    </w:p>
    <w:p w14:paraId="20B257DA" w14:textId="17B6A8D4" w:rsidR="00B36C23" w:rsidRPr="00836E96" w:rsidRDefault="00B36C23" w:rsidP="00B36C23">
      <w:pPr>
        <w:pStyle w:val="Prrafodelista"/>
        <w:numPr>
          <w:ilvl w:val="2"/>
          <w:numId w:val="2"/>
        </w:numPr>
        <w:jc w:val="both"/>
        <w:rPr>
          <w:rFonts w:ascii="Arial Narrow" w:hAnsi="Arial Narrow"/>
          <w:sz w:val="28"/>
          <w:szCs w:val="24"/>
        </w:rPr>
      </w:pPr>
      <w:r w:rsidRPr="00836E96">
        <w:rPr>
          <w:rFonts w:ascii="Arial Narrow" w:hAnsi="Arial Narrow"/>
          <w:sz w:val="28"/>
          <w:szCs w:val="24"/>
        </w:rPr>
        <w:t>Cuando son menores de edad</w:t>
      </w:r>
    </w:p>
    <w:p w14:paraId="55778D74" w14:textId="120708B0" w:rsidR="00B36C23" w:rsidRPr="00836E96" w:rsidRDefault="00B36C23" w:rsidP="00B36C23">
      <w:pPr>
        <w:pStyle w:val="Prrafodelista"/>
        <w:numPr>
          <w:ilvl w:val="2"/>
          <w:numId w:val="2"/>
        </w:numPr>
        <w:jc w:val="both"/>
        <w:rPr>
          <w:rFonts w:ascii="Arial Narrow" w:hAnsi="Arial Narrow"/>
          <w:sz w:val="28"/>
          <w:szCs w:val="24"/>
        </w:rPr>
      </w:pPr>
      <w:r w:rsidRPr="00836E96">
        <w:rPr>
          <w:rFonts w:ascii="Arial Narrow" w:hAnsi="Arial Narrow"/>
          <w:sz w:val="28"/>
          <w:szCs w:val="24"/>
        </w:rPr>
        <w:t>De los 18 a los 19,5 donde los acogimientos continúan por decisión también de la persona acogida ya mayor de edad…</w:t>
      </w:r>
    </w:p>
    <w:p w14:paraId="4C5D5379" w14:textId="77777777" w:rsidR="00B36C23" w:rsidRPr="00836E96" w:rsidRDefault="00B36C23" w:rsidP="00B36C23">
      <w:pPr>
        <w:pStyle w:val="Prrafodelista"/>
        <w:numPr>
          <w:ilvl w:val="0"/>
          <w:numId w:val="2"/>
        </w:numPr>
        <w:jc w:val="both"/>
        <w:rPr>
          <w:rFonts w:ascii="Arial Narrow" w:hAnsi="Arial Narrow"/>
          <w:sz w:val="28"/>
          <w:szCs w:val="24"/>
        </w:rPr>
      </w:pPr>
      <w:r w:rsidRPr="00836E96">
        <w:rPr>
          <w:rFonts w:ascii="Arial Narrow" w:hAnsi="Arial Narrow"/>
          <w:sz w:val="28"/>
          <w:szCs w:val="24"/>
        </w:rPr>
        <w:t>Especificidades para los casos del programa que atendemos en los que los chicos y chicas pueden estar desde los 18 a los 19,5 años de edad: qué cambia de todo esto y cómo articularlo.</w:t>
      </w:r>
    </w:p>
    <w:p w14:paraId="335839E0" w14:textId="60142888" w:rsidR="00B36C23" w:rsidRPr="00836E96" w:rsidRDefault="00B36C23" w:rsidP="00B36C23">
      <w:pPr>
        <w:pStyle w:val="Prrafodelista"/>
        <w:numPr>
          <w:ilvl w:val="0"/>
          <w:numId w:val="2"/>
        </w:numPr>
        <w:jc w:val="both"/>
        <w:rPr>
          <w:rFonts w:ascii="Arial Narrow" w:hAnsi="Arial Narrow"/>
          <w:sz w:val="28"/>
          <w:szCs w:val="24"/>
        </w:rPr>
      </w:pPr>
      <w:r w:rsidRPr="00836E96">
        <w:rPr>
          <w:rFonts w:ascii="Arial Narrow" w:hAnsi="Arial Narrow"/>
          <w:sz w:val="28"/>
          <w:szCs w:val="24"/>
        </w:rPr>
        <w:t xml:space="preserve">¿Es necesario que las familias de acogida cuenten con un seguro de responsabilidad civil? </w:t>
      </w:r>
      <w:r w:rsidR="00836E96" w:rsidRPr="00836E96">
        <w:rPr>
          <w:rFonts w:ascii="Arial Narrow" w:hAnsi="Arial Narrow"/>
          <w:sz w:val="28"/>
          <w:szCs w:val="24"/>
        </w:rPr>
        <w:t>¿Qué debería cubrir este seguro?</w:t>
      </w:r>
    </w:p>
    <w:p w14:paraId="5AB115F3" w14:textId="77777777" w:rsidR="00B36C23" w:rsidRPr="00836E96" w:rsidRDefault="00B36C23" w:rsidP="00B36C23">
      <w:pPr>
        <w:pStyle w:val="Prrafodelista"/>
        <w:numPr>
          <w:ilvl w:val="0"/>
          <w:numId w:val="2"/>
        </w:numPr>
        <w:jc w:val="both"/>
        <w:rPr>
          <w:rFonts w:ascii="Arial Narrow" w:hAnsi="Arial Narrow"/>
          <w:sz w:val="28"/>
          <w:szCs w:val="24"/>
        </w:rPr>
      </w:pPr>
      <w:r w:rsidRPr="00836E96">
        <w:rPr>
          <w:rFonts w:ascii="Arial Narrow" w:hAnsi="Arial Narrow"/>
          <w:sz w:val="28"/>
          <w:szCs w:val="24"/>
        </w:rPr>
        <w:t>¿Es necesario que las familias de acogida cuenten con algún recurso o mecanismo que les respalde ante posibles denuncias de la familia biológica o externas?</w:t>
      </w:r>
    </w:p>
    <w:p w14:paraId="5451C328" w14:textId="77777777" w:rsidR="00B36C23" w:rsidRPr="00836E96" w:rsidRDefault="00B36C23">
      <w:pPr>
        <w:jc w:val="center"/>
        <w:rPr>
          <w:rFonts w:ascii="Arial Narrow" w:eastAsia="Lora" w:hAnsi="Arial Narrow" w:cs="Lora"/>
          <w:b/>
          <w:bCs/>
          <w:sz w:val="28"/>
          <w:szCs w:val="24"/>
        </w:rPr>
      </w:pPr>
    </w:p>
    <w:p w14:paraId="00000003" w14:textId="6BEFFFB5" w:rsidR="00067E6D" w:rsidRPr="00836E96" w:rsidRDefault="00836E96">
      <w:pPr>
        <w:rPr>
          <w:rFonts w:ascii="Arial Narrow" w:eastAsia="Lora" w:hAnsi="Arial Narrow" w:cs="Lora"/>
          <w:b/>
          <w:sz w:val="28"/>
          <w:szCs w:val="24"/>
        </w:rPr>
      </w:pPr>
      <w:r w:rsidRPr="00836E96">
        <w:rPr>
          <w:rFonts w:ascii="Arial Narrow" w:eastAsia="Lora" w:hAnsi="Arial Narrow" w:cs="Lora"/>
          <w:b/>
          <w:sz w:val="28"/>
          <w:szCs w:val="24"/>
        </w:rPr>
        <w:t>OTRAS PREGUNTAS:</w:t>
      </w:r>
    </w:p>
    <w:p w14:paraId="00000005" w14:textId="77777777" w:rsidR="00067E6D" w:rsidRPr="00836E96" w:rsidRDefault="00067E6D">
      <w:pPr>
        <w:jc w:val="center"/>
        <w:rPr>
          <w:rFonts w:ascii="Arial Narrow" w:eastAsia="Lora" w:hAnsi="Arial Narrow" w:cs="Lora"/>
          <w:b/>
          <w:bCs/>
          <w:sz w:val="28"/>
          <w:szCs w:val="24"/>
        </w:rPr>
      </w:pPr>
    </w:p>
    <w:p w14:paraId="00000006" w14:textId="7131B6D1" w:rsidR="00067E6D" w:rsidRPr="00836E96" w:rsidRDefault="00695CD6" w:rsidP="00836E96">
      <w:pPr>
        <w:numPr>
          <w:ilvl w:val="0"/>
          <w:numId w:val="1"/>
        </w:numPr>
        <w:jc w:val="both"/>
        <w:rPr>
          <w:rFonts w:ascii="Arial Narrow" w:eastAsia="Lora" w:hAnsi="Arial Narrow" w:cs="Lora"/>
          <w:sz w:val="28"/>
          <w:szCs w:val="24"/>
        </w:rPr>
      </w:pPr>
      <w:r w:rsidRPr="00836E96">
        <w:rPr>
          <w:rFonts w:ascii="Arial Narrow" w:eastAsia="Lora" w:hAnsi="Arial Narrow" w:cs="Lora"/>
          <w:sz w:val="28"/>
          <w:szCs w:val="24"/>
        </w:rPr>
        <w:t xml:space="preserve">¿Como trabajadoras autónomas, con contrato TRADE, deberíamos tener un SEGURO de responsabilidad civil o jurídica, para protegernos (nosotras) frente a reclamaciones </w:t>
      </w:r>
      <w:r w:rsidRPr="00836E96">
        <w:rPr>
          <w:rFonts w:ascii="Arial Narrow" w:eastAsia="Lora" w:hAnsi="Arial Narrow" w:cs="Lora"/>
          <w:sz w:val="28"/>
          <w:szCs w:val="24"/>
        </w:rPr>
        <w:t>o denuncias legales por daños o perjuicios causados a terceros?</w:t>
      </w:r>
    </w:p>
    <w:p w14:paraId="00000008" w14:textId="24562EA0" w:rsidR="00067E6D" w:rsidRPr="00836E96" w:rsidRDefault="00695CD6">
      <w:pPr>
        <w:numPr>
          <w:ilvl w:val="0"/>
          <w:numId w:val="1"/>
        </w:numPr>
        <w:rPr>
          <w:rFonts w:ascii="Arial Narrow" w:eastAsia="Lora" w:hAnsi="Arial Narrow" w:cs="Lora"/>
          <w:sz w:val="28"/>
          <w:szCs w:val="24"/>
        </w:rPr>
      </w:pPr>
      <w:r w:rsidRPr="00836E96">
        <w:rPr>
          <w:rFonts w:ascii="Arial Narrow" w:eastAsia="Lora" w:hAnsi="Arial Narrow" w:cs="Lora"/>
          <w:sz w:val="28"/>
          <w:szCs w:val="24"/>
        </w:rPr>
        <w:lastRenderedPageBreak/>
        <w:t>Acogedora especializada,</w:t>
      </w:r>
      <w:r w:rsidRPr="00836E96">
        <w:rPr>
          <w:rFonts w:ascii="Arial Narrow" w:eastAsia="Lora" w:hAnsi="Arial Narrow" w:cs="Lora"/>
          <w:sz w:val="28"/>
          <w:szCs w:val="24"/>
        </w:rPr>
        <w:t xml:space="preserve"> colegiada en el Colegio Oficial de Psicólogos, pago un seguro de responsabilidad civil como psicóloga, que únicamente cubre demanda por mala praxis en el ámbito de la psicología. ¿Estaría cubierta con este seguro como trabajadora en acogimiento familiar e</w:t>
      </w:r>
      <w:r w:rsidRPr="00836E96">
        <w:rPr>
          <w:rFonts w:ascii="Arial Narrow" w:eastAsia="Lora" w:hAnsi="Arial Narrow" w:cs="Lora"/>
          <w:sz w:val="28"/>
          <w:szCs w:val="24"/>
        </w:rPr>
        <w:t>specializado?</w:t>
      </w:r>
    </w:p>
    <w:p w14:paraId="00000009" w14:textId="1947834C" w:rsidR="00067E6D" w:rsidRDefault="00067E6D">
      <w:pPr>
        <w:rPr>
          <w:rFonts w:ascii="Arial Narrow" w:eastAsia="Lora" w:hAnsi="Arial Narrow" w:cs="Lora"/>
          <w:sz w:val="28"/>
          <w:szCs w:val="24"/>
        </w:rPr>
      </w:pPr>
    </w:p>
    <w:p w14:paraId="6784C5E9" w14:textId="6255747F" w:rsidR="00836E96" w:rsidRDefault="00836E96" w:rsidP="00836E96">
      <w:pPr>
        <w:jc w:val="right"/>
        <w:rPr>
          <w:rFonts w:ascii="Arial Narrow" w:eastAsia="Lora" w:hAnsi="Arial Narrow" w:cs="Lora"/>
          <w:sz w:val="28"/>
          <w:szCs w:val="24"/>
        </w:rPr>
      </w:pPr>
      <w:r>
        <w:rPr>
          <w:rFonts w:ascii="Arial Narrow" w:eastAsia="Lora" w:hAnsi="Arial Narrow" w:cs="Lora"/>
          <w:sz w:val="28"/>
          <w:szCs w:val="24"/>
        </w:rPr>
        <w:t xml:space="preserve">4 de </w:t>
      </w:r>
      <w:proofErr w:type="gramStart"/>
      <w:r>
        <w:rPr>
          <w:rFonts w:ascii="Arial Narrow" w:eastAsia="Lora" w:hAnsi="Arial Narrow" w:cs="Lora"/>
          <w:sz w:val="28"/>
          <w:szCs w:val="24"/>
        </w:rPr>
        <w:t>Diciembre</w:t>
      </w:r>
      <w:proofErr w:type="gramEnd"/>
      <w:r>
        <w:rPr>
          <w:rFonts w:ascii="Arial Narrow" w:eastAsia="Lora" w:hAnsi="Arial Narrow" w:cs="Lora"/>
          <w:sz w:val="28"/>
          <w:szCs w:val="24"/>
        </w:rPr>
        <w:t xml:space="preserve"> de 2025</w:t>
      </w:r>
    </w:p>
    <w:p w14:paraId="036319B0" w14:textId="0BDD177C" w:rsidR="00836E96" w:rsidRDefault="00836E96" w:rsidP="00836E96">
      <w:pPr>
        <w:jc w:val="right"/>
        <w:rPr>
          <w:rFonts w:ascii="Arial Narrow" w:eastAsia="Lora" w:hAnsi="Arial Narrow" w:cs="Lora"/>
          <w:sz w:val="28"/>
          <w:szCs w:val="24"/>
        </w:rPr>
      </w:pPr>
    </w:p>
    <w:p w14:paraId="3BDA9968" w14:textId="471D7D11" w:rsidR="00836E96" w:rsidRDefault="00836E96" w:rsidP="00836E96">
      <w:pPr>
        <w:jc w:val="both"/>
        <w:rPr>
          <w:rFonts w:ascii="Arial Narrow" w:eastAsia="Lora" w:hAnsi="Arial Narrow" w:cs="Lora"/>
          <w:sz w:val="28"/>
          <w:szCs w:val="24"/>
        </w:rPr>
      </w:pPr>
      <w:r>
        <w:rPr>
          <w:rFonts w:ascii="Arial Narrow" w:eastAsia="Lora" w:hAnsi="Arial Narrow" w:cs="Lora"/>
          <w:sz w:val="28"/>
          <w:szCs w:val="24"/>
        </w:rPr>
        <w:t>Alberto</w:t>
      </w:r>
    </w:p>
    <w:p w14:paraId="5153C8CC" w14:textId="5A651956" w:rsidR="00836E96" w:rsidRPr="00836E96" w:rsidRDefault="00836E96" w:rsidP="00836E96">
      <w:pPr>
        <w:jc w:val="both"/>
        <w:rPr>
          <w:rFonts w:ascii="Arial Narrow" w:eastAsia="Lora" w:hAnsi="Arial Narrow" w:cs="Lora"/>
          <w:sz w:val="28"/>
          <w:szCs w:val="24"/>
        </w:rPr>
      </w:pPr>
      <w:r>
        <w:rPr>
          <w:rFonts w:ascii="Arial Narrow" w:eastAsia="Lora" w:hAnsi="Arial Narrow" w:cs="Lora"/>
          <w:sz w:val="28"/>
          <w:szCs w:val="24"/>
        </w:rPr>
        <w:t>PAFE</w:t>
      </w:r>
      <w:bookmarkStart w:id="0" w:name="_GoBack"/>
      <w:bookmarkEnd w:id="0"/>
    </w:p>
    <w:sectPr w:rsidR="00836E96" w:rsidRPr="00836E96">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D20BC" w14:textId="77777777" w:rsidR="00695CD6" w:rsidRDefault="00695CD6">
      <w:pPr>
        <w:spacing w:line="240" w:lineRule="auto"/>
      </w:pPr>
      <w:r>
        <w:separator/>
      </w:r>
    </w:p>
  </w:endnote>
  <w:endnote w:type="continuationSeparator" w:id="0">
    <w:p w14:paraId="6FF46FF9" w14:textId="77777777" w:rsidR="00695CD6" w:rsidRDefault="00695C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7D855F4B-DFA7-48E9-9FD7-963B554BAB45}"/>
  </w:font>
  <w:font w:name="Cambria">
    <w:panose1 w:val="02040503050406030204"/>
    <w:charset w:val="00"/>
    <w:family w:val="roman"/>
    <w:pitch w:val="variable"/>
    <w:sig w:usb0="E00006FF" w:usb1="420024FF" w:usb2="02000000" w:usb3="00000000" w:csb0="0000019F" w:csb1="00000000"/>
    <w:embedRegular r:id="rId2" w:fontKey="{5507A708-FEA1-4322-9F92-B3E691E04B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3" w:fontKey="{2BB4467A-A644-4AB8-890B-8A06EED2B9E2}"/>
    <w:embedBold r:id="rId4" w:fontKey="{5D95489A-303F-474A-A4B7-4F758585585A}"/>
  </w:font>
  <w:font w:name="Lora">
    <w:charset w:val="00"/>
    <w:family w:val="auto"/>
    <w:pitch w:val="default"/>
    <w:embedRegular r:id="rId5" w:fontKey="{B8E9387B-8A48-44B0-B288-724774A01F42}"/>
    <w:embedBold r:id="rId6" w:fontKey="{4A2E39EF-6983-4164-B6AD-B2840C787B2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385C56" w14:textId="77777777" w:rsidR="00695CD6" w:rsidRDefault="00695CD6">
      <w:pPr>
        <w:spacing w:line="240" w:lineRule="auto"/>
      </w:pPr>
      <w:r>
        <w:separator/>
      </w:r>
    </w:p>
  </w:footnote>
  <w:footnote w:type="continuationSeparator" w:id="0">
    <w:p w14:paraId="1414A54D" w14:textId="77777777" w:rsidR="00695CD6" w:rsidRDefault="00695C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0A" w14:textId="77777777" w:rsidR="00067E6D" w:rsidRDefault="00067E6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A2030"/>
    <w:multiLevelType w:val="hybridMultilevel"/>
    <w:tmpl w:val="1CE4CB3A"/>
    <w:lvl w:ilvl="0" w:tplc="9C8C46F8">
      <w:start w:val="2"/>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460880"/>
    <w:multiLevelType w:val="multilevel"/>
    <w:tmpl w:val="9E687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E6D"/>
    <w:rsid w:val="00067E6D"/>
    <w:rsid w:val="00623A00"/>
    <w:rsid w:val="00695CD6"/>
    <w:rsid w:val="00836E96"/>
    <w:rsid w:val="00B36C23"/>
    <w:rsid w:val="00F254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EB20A"/>
  <w15:docId w15:val="{24A18C0C-C134-4657-9503-3835185A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Prrafodelista">
    <w:name w:val="List Paragraph"/>
    <w:basedOn w:val="Normal"/>
    <w:uiPriority w:val="34"/>
    <w:qFormat/>
    <w:rsid w:val="00B36C23"/>
    <w:pPr>
      <w:spacing w:after="160" w:line="259" w:lineRule="auto"/>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322</Words>
  <Characters>1776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Rodriguez González</dc:creator>
  <cp:lastModifiedBy>Alberto Rodriguez González</cp:lastModifiedBy>
  <cp:revision>3</cp:revision>
  <dcterms:created xsi:type="dcterms:W3CDTF">2025-12-04T22:08:00Z</dcterms:created>
  <dcterms:modified xsi:type="dcterms:W3CDTF">2025-12-04T22:19:00Z</dcterms:modified>
</cp:coreProperties>
</file>